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67" w:rsidRPr="00620667" w:rsidRDefault="00620667" w:rsidP="004D6363">
      <w:pPr>
        <w:rPr>
          <w:rFonts w:ascii="Times New Roman" w:hAnsi="Times New Roman" w:cs="Times New Roman"/>
          <w:b/>
          <w:sz w:val="28"/>
          <w:szCs w:val="28"/>
        </w:rPr>
      </w:pPr>
      <w:r w:rsidRPr="00620667">
        <w:rPr>
          <w:rFonts w:ascii="Times New Roman" w:hAnsi="Times New Roman" w:cs="Times New Roman"/>
          <w:b/>
          <w:sz w:val="28"/>
          <w:szCs w:val="28"/>
        </w:rPr>
        <w:t>Прочитать и сделать письменный перевод текста</w:t>
      </w:r>
      <w:bookmarkStart w:id="0" w:name="_GoBack"/>
      <w:bookmarkEnd w:id="0"/>
    </w:p>
    <w:p w:rsidR="004D6363" w:rsidRPr="00620667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0667">
        <w:rPr>
          <w:rFonts w:ascii="Times New Roman" w:hAnsi="Times New Roman" w:cs="Times New Roman"/>
          <w:sz w:val="28"/>
          <w:szCs w:val="28"/>
          <w:lang w:val="en-US"/>
        </w:rPr>
        <w:t xml:space="preserve">"Deutschland </w:t>
      </w:r>
      <w:proofErr w:type="spellStart"/>
      <w:r w:rsidRPr="00620667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620667">
        <w:rPr>
          <w:rFonts w:ascii="Times New Roman" w:hAnsi="Times New Roman" w:cs="Times New Roman"/>
          <w:sz w:val="28"/>
          <w:szCs w:val="28"/>
          <w:lang w:val="en-US"/>
        </w:rPr>
        <w:t xml:space="preserve"> EU </w:t>
      </w:r>
      <w:proofErr w:type="spellStart"/>
      <w:r w:rsidRPr="00620667">
        <w:rPr>
          <w:rFonts w:ascii="Times New Roman" w:hAnsi="Times New Roman" w:cs="Times New Roman"/>
          <w:sz w:val="28"/>
          <w:szCs w:val="28"/>
          <w:lang w:val="en-US"/>
        </w:rPr>
        <w:t>Mitglied</w:t>
      </w:r>
      <w:proofErr w:type="spellEnd"/>
      <w:r w:rsidRPr="00620667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Europäischen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Union (EU)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gehören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siebenundzwanzig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Staaten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nämlich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Belgien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Dänemark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Deutschland,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Finnland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Frankreich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Griechenland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Großbritannien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Irland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Italien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Luxemburg,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Niederlande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Österreich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Portugal,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Schweden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Spanien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Am 1.</w:t>
      </w:r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Mai 2004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die EU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Staaten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angeschlossen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nämlich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folgende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Estland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Lettland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Litauen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Malta,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Polen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Slowakei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Slowenien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Tschechien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Ungarn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Zypern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Die EU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bestand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damit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neuerlichen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Erweiterung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um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Bulgarien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Rumänien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(am 1.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Januar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2007).</w:t>
      </w:r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Weitere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Länder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Europas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stehen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auf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Warteliste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möchten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gerne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Mitglieder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EU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Die EU hat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gemeinsames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Parlament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Dort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sitzen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Abgeordnete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Mitgliedstaaten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die von den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jeweiligen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Bürgern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gewählt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An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Spitze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EU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Ministerrat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dessen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Sitz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Brüssel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Belgien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Zusammenschluss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25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Staaten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EU hat das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Ziel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gemeinsamen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Gebiet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bestimmte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Dinge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verbindlich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regeln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zwar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Dinge, die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besser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Großen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– also auf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europäischer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Ebene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regeln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lassen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Kleinen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– also in den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einzelnen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Staaten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Dazu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gehören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Beispiel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Umweltgesetze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Denn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weder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Abgase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Abwasser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lassen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Grenze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stoppen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Problem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einzelnen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Landes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Verbraucherschutz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europäisches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Problem. Das hat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letzten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Jahren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Beispiel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BSE –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Erkrankung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Rindern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gezeigt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Häufig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versucht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die EU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Gesetze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einzelner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Länder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vereinheitlichen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So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geschieht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Fall</w:t>
      </w:r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Verbots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Tabakwerbung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Die EU will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außerdem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gemeinsam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gegen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Verbrecherbanden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vorgehen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plant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Bildungspolitik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Gesundheitspolitik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vieles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Wichtigste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gemeinsame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Wirtschaftspolitik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Mitgliedsstaaten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innerhalb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EU die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Möglichkeit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Waren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überall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verkaufen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Bald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soll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gemeinsame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Währung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der Euro,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eingeführt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damit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Abwicklung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europäischen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Geschäften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einfacher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Bundesrepublik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Deutschland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Herzen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Europas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Mittellage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ausgeprägter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seit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Wiedervereinigung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Deutschlands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am 3.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Oktober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1990.</w:t>
      </w:r>
      <w:proofErr w:type="gramEnd"/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Die BRD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besteht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16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Ländern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: Baden-Württemberg, Bayern, Berlin, Brandenburg, Bremen, Hamburg, Hessen, Mecklenburg-Vorpommern, Niedersachsen, Nordrhein-Westfalen,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Rheinland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>-Pfalz, Saarland, Sachsen, Sachsen-Anhalt, Sc</w:t>
      </w:r>
      <w:r>
        <w:rPr>
          <w:rFonts w:ascii="Times New Roman" w:hAnsi="Times New Roman" w:cs="Times New Roman"/>
          <w:sz w:val="28"/>
          <w:szCs w:val="28"/>
          <w:lang w:val="en-US"/>
        </w:rPr>
        <w:t>hleswig-Holstein und Thüringen.</w:t>
      </w:r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Territorium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BRD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357.048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Quadratkilometer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groß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36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Deutschland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zählt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rund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80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Millionen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Einwohner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somit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bevölkerungsreichste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Staat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Europas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In der BRD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weit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fünf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Millionen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ausländischer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Arbeitnehmer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ihren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Familien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Davon: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Türken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– 30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Prozent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Jugoslawen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– 12 %,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Italiener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– 10%. </w:t>
      </w:r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Fast 60 %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Ausländer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halten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länger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in Deutschland auf.</w:t>
      </w:r>
      <w:proofErr w:type="gramEnd"/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Hauptsäule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Wirtschaft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Industrie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Allein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alten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Bundesländern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46.700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Betriebe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etwa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2 %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Industriebetriebe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Großunternehmen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1000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Beschäftigten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etwa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Hälfte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dagegen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Kleinbetriebe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50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Mitarbeitern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Industrie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in der BRD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also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vorwiegend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mittelständisch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strukturiert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beschäftigt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Industrie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Abstand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meisten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Menschen in Deutschland.</w:t>
      </w:r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Deutschland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setzt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gemeinsam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europäischen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transatlantischen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Partnern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weltweit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Frieden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Demokratie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Menschenrechte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D6363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Bundesrepublik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Deutschland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Gründungsmitglied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Europäischen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Union. Deutschland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trägt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26</w:t>
      </w:r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Milliarden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Euro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etwa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Prozent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EU-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Haushalt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damit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größte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Beitragszahler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Seit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1973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Deutschland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Vollmitglied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Staatengemeinschaft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Vereinten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Nationen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Seit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1955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Deutschland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Mitglied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Verteidigungsbündnis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NATO,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Sicherheit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Zusammenarbeit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in Europa (OSZE),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Weltbank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Internationalen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Währungsfonds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(WF).</w:t>
      </w:r>
    </w:p>
    <w:p w:rsidR="00197A5D" w:rsidRPr="004D6363" w:rsidRDefault="004D6363" w:rsidP="004D636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Auswärtige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Amt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seiner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Zentrale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in Berlin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seinem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Netz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von 229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Auslandvertretungen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repräsentiert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Deutschland in der Welt.</w:t>
      </w:r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Derzeit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unterhält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Deutschland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diplomatische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Beziehungen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190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Staaten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Vorrangiges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Ziel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Außenpolitik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D636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Erhalt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Frieden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D6363">
        <w:rPr>
          <w:rFonts w:ascii="Times New Roman" w:hAnsi="Times New Roman" w:cs="Times New Roman"/>
          <w:sz w:val="28"/>
          <w:szCs w:val="28"/>
          <w:lang w:val="en-US"/>
        </w:rPr>
        <w:t>Sicherheit</w:t>
      </w:r>
      <w:proofErr w:type="spellEnd"/>
      <w:r w:rsidRPr="004D6363">
        <w:rPr>
          <w:rFonts w:ascii="Times New Roman" w:hAnsi="Times New Roman" w:cs="Times New Roman"/>
          <w:sz w:val="28"/>
          <w:szCs w:val="28"/>
          <w:lang w:val="en-US"/>
        </w:rPr>
        <w:t xml:space="preserve"> in der Welt.</w:t>
      </w:r>
    </w:p>
    <w:sectPr w:rsidR="00197A5D" w:rsidRPr="004D6363" w:rsidSect="004D6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0B"/>
    <w:rsid w:val="0005770B"/>
    <w:rsid w:val="00197A5D"/>
    <w:rsid w:val="004D6363"/>
    <w:rsid w:val="0062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2020-03-23T05:26:00Z</dcterms:created>
  <dcterms:modified xsi:type="dcterms:W3CDTF">2020-03-23T05:30:00Z</dcterms:modified>
</cp:coreProperties>
</file>